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Parole di chiave:</w:t>
      </w:r>
    </w:p>
    <w:p>
      <w:pPr>
        <w:pStyle w:val="Normal"/>
        <w:bidi w:val="0"/>
        <w:jc w:val="left"/>
        <w:rPr/>
      </w:pPr>
      <w:r>
        <w:rPr/>
        <w:t>Identità Cristiana, Libertà, Intimità, Servizio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Cfr.</w:t>
      </w:r>
    </w:p>
    <w:p>
      <w:pPr>
        <w:pStyle w:val="Normal"/>
        <w:bidi w:val="0"/>
        <w:jc w:val="left"/>
        <w:rPr/>
      </w:pPr>
      <w:r>
        <w:rPr/>
        <w:t>Gen 1,31</w:t>
      </w:r>
    </w:p>
    <w:p>
      <w:pPr>
        <w:pStyle w:val="Normal"/>
        <w:bidi w:val="0"/>
        <w:jc w:val="left"/>
        <w:rPr/>
      </w:pPr>
      <w:r>
        <w:rPr/>
        <w:t>Mc 1,9-11 (Lc 9,21-22)</w:t>
      </w:r>
    </w:p>
    <w:p>
      <w:pPr>
        <w:pStyle w:val="Normal"/>
        <w:bidi w:val="0"/>
        <w:jc w:val="left"/>
        <w:rPr/>
      </w:pPr>
      <w:r>
        <w:rPr/>
        <w:t>Mc 9,2-8</w:t>
      </w:r>
    </w:p>
    <w:p>
      <w:pPr>
        <w:pStyle w:val="Normal"/>
        <w:bidi w:val="0"/>
        <w:jc w:val="left"/>
        <w:rPr/>
      </w:pPr>
      <w:r>
        <w:rPr/>
        <w:t>Rm 8,35-39</w:t>
      </w:r>
    </w:p>
    <w:p>
      <w:pPr>
        <w:pStyle w:val="Normal"/>
        <w:bidi w:val="0"/>
        <w:jc w:val="left"/>
        <w:rPr/>
      </w:pPr>
      <w:r>
        <w:rPr/>
        <w:t>Mc 7,14-15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Riassunto:</w:t>
      </w:r>
    </w:p>
    <w:p>
      <w:pPr>
        <w:pStyle w:val="Normal"/>
        <w:bidi w:val="0"/>
        <w:jc w:val="left"/>
        <w:rPr/>
      </w:pPr>
      <w:r>
        <w:rPr/>
        <w:t>Il fondamento dell'identità cristiana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La creazione umana come giudizio divino di bontà assoluta.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La certezza di essere amati come fondamento della vita spirituale.</w:t>
      </w:r>
    </w:p>
    <w:p>
      <w:pPr>
        <w:pStyle w:val="Normal"/>
        <w:numPr>
          <w:ilvl w:val="0"/>
          <w:numId w:val="1"/>
        </w:numPr>
        <w:bidi w:val="0"/>
        <w:jc w:val="left"/>
        <w:rPr/>
      </w:pPr>
      <w:r>
        <w:rPr/>
        <w:t>Il superamento dei dubbi personali attraverso la consapevolezza dell'amore eterno.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La natura gratuita e libera dell'amore di Dio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L'amore di Dio come dono gratuito non condizionato dal merito.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Il rispetto divino per la libertà umana, inclusa la possibilità di rifiuto.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La compassione come risposta di Dio al dolore e al peccato umano.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Vivere come amati nel servizio quotidiano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La necessità di coltivare l'intimità con Dio per evitare la ricerca di validazione esterna.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La testimonianza dell'amore divino anche nelle situazioni di estrema sofferenza.</w:t>
      </w:r>
    </w:p>
    <w:p>
      <w:pPr>
        <w:pStyle w:val="Normal"/>
        <w:numPr>
          <w:ilvl w:val="0"/>
          <w:numId w:val="3"/>
        </w:numPr>
        <w:bidi w:val="0"/>
        <w:jc w:val="left"/>
        <w:rPr/>
      </w:pPr>
      <w:r>
        <w:rPr/>
        <w:t>L'esercizio spirituale di sostituire le voci interiori negative con la verità dell'amore di Dio.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it-IT" w:eastAsia="zh-CN" w:bidi="hi-IN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ohit Devanagari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LibreOffice/7.3.7.2$Linux_X86_64 LibreOffice_project/30$Build-2</Application>
  <AppVersion>15.0000</AppVersion>
  <Pages>1</Pages>
  <Words>150</Words>
  <Characters>823</Characters>
  <CharactersWithSpaces>943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2026-08-23T14:32:49Z</dcterms:created>
  <dc:creator/>
  <dc:description/>
  <dc:language>it-IT</dc:language>
  <cp:lastModifiedBy/>
  <dcterms:modified xsi:type="dcterms:W3CDTF">2026-08-23T14:34:56Z</dcterms:modified>
  <cp:revision>2</cp:revision>
  <dc:subject/>
  <dc:title/>
</cp:coreProperties>
</file>